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1E8F" w14:textId="0D4210E6" w:rsidR="000E36A5" w:rsidRPr="000E36A5" w:rsidRDefault="003F37B3" w:rsidP="00E32DAF">
      <w:pPr>
        <w:spacing w:after="0" w:line="240" w:lineRule="auto"/>
        <w:jc w:val="right"/>
        <w:rPr>
          <w:rFonts w:ascii="Times New Roman" w:eastAsia="Times New Roman" w:hAnsi="Times New Roman" w:cs="Times New Roman"/>
          <w:b/>
          <w:bCs/>
          <w:sz w:val="28"/>
          <w:szCs w:val="28"/>
          <w:lang w:eastAsia="fr-FR"/>
        </w:rPr>
      </w:pPr>
      <w:r w:rsidRPr="00E32DAF">
        <w:rPr>
          <w:rFonts w:ascii="Times New Roman" w:eastAsia="Times New Roman" w:hAnsi="Times New Roman" w:cs="Times New Roman"/>
          <w:b/>
          <w:bCs/>
          <w:sz w:val="28"/>
          <w:szCs w:val="28"/>
          <w:lang w:eastAsia="fr-FR"/>
        </w:rPr>
        <w:t>Cotonou</w:t>
      </w:r>
      <w:r w:rsidR="000E36A5" w:rsidRPr="00E32DAF">
        <w:rPr>
          <w:rFonts w:ascii="Times New Roman" w:eastAsia="Times New Roman" w:hAnsi="Times New Roman" w:cs="Times New Roman"/>
          <w:b/>
          <w:bCs/>
          <w:sz w:val="28"/>
          <w:szCs w:val="28"/>
          <w:lang w:eastAsia="fr-FR"/>
        </w:rPr>
        <w:t>, le 3 janvier 2025</w:t>
      </w:r>
    </w:p>
    <w:p w14:paraId="468C15C2" w14:textId="025E8F86" w:rsidR="001B12A1" w:rsidRPr="000E36A5" w:rsidRDefault="001B12A1" w:rsidP="003F37B3">
      <w:pPr>
        <w:spacing w:before="100" w:beforeAutospacing="1" w:after="100" w:afterAutospacing="1"/>
        <w:jc w:val="center"/>
        <w:rPr>
          <w:rFonts w:ascii="Times New Roman" w:eastAsia="Times New Roman" w:hAnsi="Times New Roman" w:cs="Times New Roman"/>
          <w:b/>
          <w:bCs/>
          <w:sz w:val="32"/>
          <w:szCs w:val="32"/>
          <w:u w:val="single"/>
          <w:lang w:eastAsia="fr-FR"/>
        </w:rPr>
      </w:pPr>
      <w:r w:rsidRPr="000E36A5">
        <w:rPr>
          <w:rFonts w:ascii="Times New Roman" w:eastAsia="Times New Roman" w:hAnsi="Times New Roman" w:cs="Times New Roman"/>
          <w:b/>
          <w:bCs/>
          <w:sz w:val="32"/>
          <w:szCs w:val="32"/>
          <w:u w:val="single"/>
          <w:lang w:eastAsia="fr-FR"/>
        </w:rPr>
        <w:t>POINT DE PRESSE</w:t>
      </w:r>
    </w:p>
    <w:p w14:paraId="3C4B33FF" w14:textId="656BC516" w:rsidR="002404B3" w:rsidRPr="000E36A5" w:rsidRDefault="001B12A1" w:rsidP="000E36A5">
      <w:pPr>
        <w:spacing w:before="100" w:beforeAutospacing="1" w:after="100" w:afterAutospacing="1"/>
        <w:jc w:val="center"/>
        <w:rPr>
          <w:rFonts w:ascii="Times New Roman" w:eastAsia="Times New Roman" w:hAnsi="Times New Roman" w:cs="Times New Roman"/>
          <w:b/>
          <w:bCs/>
          <w:sz w:val="28"/>
          <w:szCs w:val="28"/>
          <w:lang w:eastAsia="fr-FR"/>
        </w:rPr>
      </w:pPr>
      <w:r w:rsidRPr="000E36A5">
        <w:rPr>
          <w:rFonts w:ascii="Times New Roman" w:eastAsia="Times New Roman" w:hAnsi="Times New Roman" w:cs="Times New Roman"/>
          <w:b/>
          <w:bCs/>
          <w:sz w:val="28"/>
          <w:szCs w:val="28"/>
          <w:lang w:eastAsia="fr-FR"/>
        </w:rPr>
        <w:t>DE LA DIRECTION CONTINENTALE DE CAMPAGNE DE</w:t>
      </w:r>
      <w:r w:rsidR="000E36A5">
        <w:rPr>
          <w:rFonts w:ascii="Times New Roman" w:eastAsia="Times New Roman" w:hAnsi="Times New Roman" w:cs="Times New Roman"/>
          <w:b/>
          <w:bCs/>
          <w:sz w:val="28"/>
          <w:szCs w:val="28"/>
          <w:lang w:eastAsia="fr-FR"/>
        </w:rPr>
        <w:t xml:space="preserve"> MONSIEUR </w:t>
      </w:r>
      <w:r w:rsidRPr="000E36A5">
        <w:rPr>
          <w:rFonts w:ascii="Times New Roman" w:eastAsia="Times New Roman" w:hAnsi="Times New Roman" w:cs="Times New Roman"/>
          <w:b/>
          <w:bCs/>
          <w:i/>
          <w:iCs/>
          <w:sz w:val="28"/>
          <w:szCs w:val="28"/>
          <w:lang w:eastAsia="fr-FR"/>
        </w:rPr>
        <w:t>BIAKA TEDANG DJORET</w:t>
      </w:r>
      <w:r w:rsidR="000E36A5">
        <w:rPr>
          <w:rFonts w:ascii="Times New Roman" w:eastAsia="Times New Roman" w:hAnsi="Times New Roman" w:cs="Times New Roman"/>
          <w:b/>
          <w:bCs/>
          <w:sz w:val="28"/>
          <w:szCs w:val="28"/>
          <w:lang w:eastAsia="fr-FR"/>
        </w:rPr>
        <w:t xml:space="preserve">, CANDIDAT </w:t>
      </w:r>
      <w:r w:rsidRPr="000E36A5">
        <w:rPr>
          <w:rFonts w:ascii="Times New Roman" w:eastAsia="Times New Roman" w:hAnsi="Times New Roman" w:cs="Times New Roman"/>
          <w:b/>
          <w:bCs/>
          <w:sz w:val="28"/>
          <w:szCs w:val="28"/>
          <w:lang w:eastAsia="fr-FR"/>
        </w:rPr>
        <w:t>DU FRONT POPULAIRE POUR LA FÉDÉRATION</w:t>
      </w:r>
      <w:r w:rsidR="000E36A5">
        <w:rPr>
          <w:rFonts w:ascii="Times New Roman" w:eastAsia="Times New Roman" w:hAnsi="Times New Roman" w:cs="Times New Roman"/>
          <w:b/>
          <w:bCs/>
          <w:sz w:val="28"/>
          <w:szCs w:val="28"/>
          <w:lang w:eastAsia="fr-FR"/>
        </w:rPr>
        <w:t xml:space="preserve"> AUX ELECTIONS LEGISLATIVES </w:t>
      </w:r>
      <w:r w:rsidR="00F6303F">
        <w:rPr>
          <w:rFonts w:ascii="Times New Roman" w:eastAsia="Times New Roman" w:hAnsi="Times New Roman" w:cs="Times New Roman"/>
          <w:b/>
          <w:bCs/>
          <w:sz w:val="28"/>
          <w:szCs w:val="28"/>
          <w:lang w:eastAsia="fr-FR"/>
        </w:rPr>
        <w:t>DU</w:t>
      </w:r>
      <w:r w:rsidR="00F6303F">
        <w:rPr>
          <w:rFonts w:ascii="Times New Roman" w:eastAsia="Times New Roman" w:hAnsi="Times New Roman" w:cs="Times New Roman"/>
          <w:b/>
          <w:bCs/>
          <w:sz w:val="28"/>
          <w:szCs w:val="28"/>
          <w:lang w:eastAsia="fr-FR"/>
        </w:rPr>
        <w:t xml:space="preserve"> </w:t>
      </w:r>
      <w:r w:rsidR="000E36A5">
        <w:rPr>
          <w:rFonts w:ascii="Times New Roman" w:eastAsia="Times New Roman" w:hAnsi="Times New Roman" w:cs="Times New Roman"/>
          <w:b/>
          <w:bCs/>
          <w:sz w:val="28"/>
          <w:szCs w:val="28"/>
          <w:lang w:eastAsia="fr-FR"/>
        </w:rPr>
        <w:t>29 DECEMBRE 2024</w:t>
      </w:r>
    </w:p>
    <w:p w14:paraId="3EE04FB4" w14:textId="0E679639" w:rsidR="000E36A5" w:rsidRDefault="00000000" w:rsidP="00FA4B17">
      <w:pPr>
        <w:spacing w:after="0" w:line="240" w:lineRule="auto"/>
        <w:jc w:val="center"/>
        <w:rPr>
          <w:rFonts w:ascii="Times New Roman" w:eastAsia="Times New Roman" w:hAnsi="Times New Roman" w:cs="Times New Roman"/>
          <w:b/>
          <w:bCs/>
          <w:sz w:val="28"/>
          <w:szCs w:val="28"/>
          <w:lang w:eastAsia="fr-FR"/>
        </w:rPr>
      </w:pPr>
      <w:r w:rsidRPr="000E36A5">
        <w:rPr>
          <w:rFonts w:ascii="Times New Roman" w:eastAsia="Times New Roman" w:hAnsi="Times New Roman" w:cs="Times New Roman"/>
          <w:b/>
          <w:bCs/>
          <w:sz w:val="28"/>
          <w:szCs w:val="28"/>
          <w:lang w:eastAsia="fr-FR"/>
        </w:rPr>
        <w:t>Circonscription diaspora Afrique</w:t>
      </w:r>
    </w:p>
    <w:p w14:paraId="1265FA8D" w14:textId="23BA5875" w:rsidR="00877591" w:rsidRPr="000E36A5" w:rsidRDefault="00877591" w:rsidP="00FA4B17">
      <w:pPr>
        <w:spacing w:before="360"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Mesdames et Messieurs les journalistes, chers compatriotes,</w:t>
      </w:r>
    </w:p>
    <w:p w14:paraId="6D49BBC0" w14:textId="77777777" w:rsidR="00877591" w:rsidRPr="000E36A5" w:rsidRDefault="00877591" w:rsidP="000E36A5">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Nous vous remercions pour votre présence à ce point de presse, qui vise à partager nos observations et notre position officielle sur les élections législatives de la diaspora, tenues les 28 et 29 décembre 2024.</w:t>
      </w:r>
    </w:p>
    <w:p w14:paraId="40B4AE5C" w14:textId="7274CD9B" w:rsidR="00877591" w:rsidRPr="000E36A5" w:rsidRDefault="00877591" w:rsidP="000E36A5">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 xml:space="preserve">Ces élections, une première pour la représentation parlementaire de la diaspora, devaient être un jalon historique pour renforcer la démocratie tchadienne et renforcer sa participation multiforme dans le </w:t>
      </w:r>
      <w:r w:rsidR="0087419B" w:rsidRPr="000E36A5">
        <w:rPr>
          <w:rFonts w:ascii="Times New Roman" w:eastAsia="Times New Roman" w:hAnsi="Times New Roman" w:cs="Times New Roman"/>
          <w:sz w:val="28"/>
          <w:szCs w:val="28"/>
          <w:lang w:eastAsia="fr-FR"/>
        </w:rPr>
        <w:t>développement</w:t>
      </w:r>
      <w:r w:rsidRPr="000E36A5">
        <w:rPr>
          <w:rFonts w:ascii="Times New Roman" w:eastAsia="Times New Roman" w:hAnsi="Times New Roman" w:cs="Times New Roman"/>
          <w:sz w:val="28"/>
          <w:szCs w:val="28"/>
          <w:lang w:eastAsia="fr-FR"/>
        </w:rPr>
        <w:t xml:space="preserve"> du Tchad, l’un des pays les plus pauvres au monde et qui se distingue par des indicateurs de gouvernance alarmante. Malheureusement, elles ont été marquées par des irrégularités graves et des manquements à la transparence, que nous dénonçons aujourd'hui.</w:t>
      </w:r>
    </w:p>
    <w:p w14:paraId="6E91D1C4" w14:textId="0600B3BD" w:rsidR="00877591" w:rsidRPr="000E36A5" w:rsidRDefault="00877591" w:rsidP="000E36A5">
      <w:pPr>
        <w:numPr>
          <w:ilvl w:val="0"/>
          <w:numId w:val="9"/>
        </w:numPr>
        <w:spacing w:after="120" w:line="240" w:lineRule="auto"/>
        <w:jc w:val="both"/>
        <w:rPr>
          <w:rFonts w:ascii="Times New Roman" w:eastAsia="Times New Roman" w:hAnsi="Times New Roman" w:cs="Times New Roman"/>
          <w:b/>
          <w:bCs/>
          <w:sz w:val="28"/>
          <w:szCs w:val="28"/>
          <w:lang w:eastAsia="fr-FR"/>
        </w:rPr>
      </w:pPr>
      <w:r w:rsidRPr="000E36A5">
        <w:rPr>
          <w:rFonts w:ascii="Times New Roman" w:eastAsia="Times New Roman" w:hAnsi="Times New Roman" w:cs="Times New Roman"/>
          <w:b/>
          <w:bCs/>
          <w:sz w:val="28"/>
          <w:szCs w:val="28"/>
          <w:lang w:eastAsia="fr-FR"/>
        </w:rPr>
        <w:t>Refus d’</w:t>
      </w:r>
      <w:r w:rsidR="0087419B" w:rsidRPr="000E36A5">
        <w:rPr>
          <w:rFonts w:ascii="Times New Roman" w:eastAsia="Times New Roman" w:hAnsi="Times New Roman" w:cs="Times New Roman"/>
          <w:b/>
          <w:bCs/>
          <w:sz w:val="28"/>
          <w:szCs w:val="28"/>
          <w:lang w:eastAsia="fr-FR"/>
        </w:rPr>
        <w:t>accréditation</w:t>
      </w:r>
      <w:r w:rsidRPr="000E36A5">
        <w:rPr>
          <w:rFonts w:ascii="Times New Roman" w:eastAsia="Times New Roman" w:hAnsi="Times New Roman" w:cs="Times New Roman"/>
          <w:b/>
          <w:bCs/>
          <w:sz w:val="28"/>
          <w:szCs w:val="28"/>
          <w:lang w:eastAsia="fr-FR"/>
        </w:rPr>
        <w:t xml:space="preserve"> des délégués des bureaux de vote du FPF</w:t>
      </w:r>
    </w:p>
    <w:p w14:paraId="6B293DF1" w14:textId="234D05C5" w:rsidR="00877591" w:rsidRPr="000E36A5"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 xml:space="preserve">A Maiduguri, nos </w:t>
      </w:r>
      <w:r w:rsidR="0087419B" w:rsidRPr="000E36A5">
        <w:rPr>
          <w:rFonts w:ascii="Times New Roman" w:eastAsia="Times New Roman" w:hAnsi="Times New Roman" w:cs="Times New Roman"/>
          <w:sz w:val="28"/>
          <w:szCs w:val="28"/>
          <w:lang w:eastAsia="fr-FR"/>
        </w:rPr>
        <w:t>délégués</w:t>
      </w:r>
      <w:r w:rsidRPr="000E36A5">
        <w:rPr>
          <w:rFonts w:ascii="Times New Roman" w:eastAsia="Times New Roman" w:hAnsi="Times New Roman" w:cs="Times New Roman"/>
          <w:sz w:val="28"/>
          <w:szCs w:val="28"/>
          <w:lang w:eastAsia="fr-FR"/>
        </w:rPr>
        <w:t xml:space="preserve"> ont été chassés des bureaux de vote </w:t>
      </w:r>
      <w:r w:rsidR="00AD1213" w:rsidRPr="000E36A5">
        <w:rPr>
          <w:rFonts w:ascii="Times New Roman" w:eastAsia="Times New Roman" w:hAnsi="Times New Roman" w:cs="Times New Roman"/>
          <w:sz w:val="28"/>
          <w:szCs w:val="28"/>
          <w:lang w:eastAsia="fr-FR"/>
        </w:rPr>
        <w:t>pour des raisons fallacieuses</w:t>
      </w:r>
      <w:r w:rsidR="001A6E87">
        <w:rPr>
          <w:rFonts w:ascii="Times New Roman" w:eastAsia="Times New Roman" w:hAnsi="Times New Roman" w:cs="Times New Roman"/>
          <w:sz w:val="28"/>
          <w:szCs w:val="28"/>
          <w:lang w:eastAsia="fr-FR"/>
        </w:rPr>
        <w:t>, tantôt du fait de la date de transmission de la liste des délégués tantôt du fait que cette liste n’a pas été adressée au Consulat général du Tchad à Maiduguri mais plutôt à l’Ambassade du Tchad à Abuja, alors que les délégués ont été acceptés à Abuja, Kano et Lagos sur la base de la même lettre de transmission de la liste des délégués.</w:t>
      </w:r>
      <w:r w:rsidR="00AD1213" w:rsidRPr="000E36A5">
        <w:rPr>
          <w:rFonts w:ascii="Times New Roman" w:eastAsia="Times New Roman" w:hAnsi="Times New Roman" w:cs="Times New Roman"/>
          <w:sz w:val="28"/>
          <w:szCs w:val="28"/>
          <w:lang w:eastAsia="fr-FR"/>
        </w:rPr>
        <w:t xml:space="preserve"> </w:t>
      </w:r>
      <w:r w:rsidR="001A6E87">
        <w:rPr>
          <w:rFonts w:ascii="Times New Roman" w:eastAsia="Times New Roman" w:hAnsi="Times New Roman" w:cs="Times New Roman"/>
          <w:sz w:val="28"/>
          <w:szCs w:val="28"/>
          <w:lang w:eastAsia="fr-FR"/>
        </w:rPr>
        <w:t>L</w:t>
      </w:r>
      <w:r w:rsidRPr="000E36A5">
        <w:rPr>
          <w:rFonts w:ascii="Times New Roman" w:eastAsia="Times New Roman" w:hAnsi="Times New Roman" w:cs="Times New Roman"/>
          <w:sz w:val="28"/>
          <w:szCs w:val="28"/>
          <w:lang w:eastAsia="fr-FR"/>
        </w:rPr>
        <w:t xml:space="preserve">e directeur de campagne de cette ville a été </w:t>
      </w:r>
      <w:r w:rsidR="0087419B" w:rsidRPr="000E36A5">
        <w:rPr>
          <w:rFonts w:ascii="Times New Roman" w:eastAsia="Times New Roman" w:hAnsi="Times New Roman" w:cs="Times New Roman"/>
          <w:sz w:val="28"/>
          <w:szCs w:val="28"/>
          <w:lang w:eastAsia="fr-FR"/>
        </w:rPr>
        <w:t>séquestrée</w:t>
      </w:r>
      <w:r w:rsidRPr="000E36A5">
        <w:rPr>
          <w:rFonts w:ascii="Times New Roman" w:eastAsia="Times New Roman" w:hAnsi="Times New Roman" w:cs="Times New Roman"/>
          <w:sz w:val="28"/>
          <w:szCs w:val="28"/>
          <w:lang w:eastAsia="fr-FR"/>
        </w:rPr>
        <w:t xml:space="preserve"> dans les locaux du Consulat général du Tchad à Maiduguri</w:t>
      </w:r>
      <w:r w:rsidR="00AD1213">
        <w:rPr>
          <w:rFonts w:ascii="Times New Roman" w:eastAsia="Times New Roman" w:hAnsi="Times New Roman" w:cs="Times New Roman"/>
          <w:sz w:val="28"/>
          <w:szCs w:val="28"/>
          <w:lang w:eastAsia="fr-FR"/>
        </w:rPr>
        <w:t>.</w:t>
      </w:r>
    </w:p>
    <w:p w14:paraId="745D32E7" w14:textId="5CE317C1" w:rsidR="000E36A5" w:rsidRPr="00E32DAF"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A Brazzaville, les délégués de deux bureaux de vote ont été refusés tandis qu’au bureau de vote au sein de l’ambassade, ces délégués ont été acceptés</w:t>
      </w:r>
      <w:r w:rsidR="001A6E87">
        <w:rPr>
          <w:rFonts w:ascii="Times New Roman" w:eastAsia="Times New Roman" w:hAnsi="Times New Roman" w:cs="Times New Roman"/>
          <w:sz w:val="28"/>
          <w:szCs w:val="28"/>
          <w:lang w:eastAsia="fr-FR"/>
        </w:rPr>
        <w:t xml:space="preserve">, alors que là également c’est le même support de transmission de la liste des délégués qui a servi. </w:t>
      </w:r>
      <w:r w:rsidRPr="000E36A5">
        <w:rPr>
          <w:rFonts w:ascii="Times New Roman" w:eastAsia="Times New Roman" w:hAnsi="Times New Roman" w:cs="Times New Roman"/>
          <w:sz w:val="28"/>
          <w:szCs w:val="28"/>
          <w:lang w:eastAsia="fr-FR"/>
        </w:rPr>
        <w:t>Cette situation a favorisé le bourrage des urnes dans ces deux bureaux de vote.</w:t>
      </w:r>
    </w:p>
    <w:p w14:paraId="5D2C7DB5" w14:textId="77777777" w:rsidR="00877591" w:rsidRPr="000E36A5" w:rsidRDefault="00877591" w:rsidP="000E36A5">
      <w:pPr>
        <w:numPr>
          <w:ilvl w:val="0"/>
          <w:numId w:val="9"/>
        </w:numPr>
        <w:spacing w:after="120" w:line="240" w:lineRule="auto"/>
        <w:ind w:left="714" w:hanging="357"/>
        <w:contextualSpacing/>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Faible transparence dans les opérations électorales</w:t>
      </w:r>
    </w:p>
    <w:p w14:paraId="2735D633" w14:textId="6C0C4080" w:rsidR="00395E9E" w:rsidRDefault="00395E9E" w:rsidP="000E36A5">
      <w:pPr>
        <w:numPr>
          <w:ilvl w:val="1"/>
          <w:numId w:val="9"/>
        </w:numPr>
        <w:spacing w:after="12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lastRenderedPageBreak/>
        <w:t>Absence d’informations sur la structuration des démembrements de l’ANGE de la diaspora et sur le</w:t>
      </w:r>
      <w:r w:rsidR="001A6E87">
        <w:rPr>
          <w:rFonts w:ascii="Times New Roman" w:eastAsia="Times New Roman" w:hAnsi="Times New Roman" w:cs="Times New Roman"/>
          <w:sz w:val="28"/>
          <w:szCs w:val="28"/>
          <w:lang w:eastAsia="fr-FR"/>
        </w:rPr>
        <w:t xml:space="preserve"> nombre de</w:t>
      </w:r>
      <w:r>
        <w:rPr>
          <w:rFonts w:ascii="Times New Roman" w:eastAsia="Times New Roman" w:hAnsi="Times New Roman" w:cs="Times New Roman"/>
          <w:sz w:val="28"/>
          <w:szCs w:val="28"/>
          <w:lang w:eastAsia="fr-FR"/>
        </w:rPr>
        <w:t xml:space="preserve"> bureaux de vote</w:t>
      </w:r>
      <w:r w:rsidR="001A6E87">
        <w:rPr>
          <w:rFonts w:ascii="Times New Roman" w:eastAsia="Times New Roman" w:hAnsi="Times New Roman" w:cs="Times New Roman"/>
          <w:sz w:val="28"/>
          <w:szCs w:val="28"/>
          <w:lang w:eastAsia="fr-FR"/>
        </w:rPr>
        <w:t xml:space="preserve">. A Maroua, Abuja le nombre de bureau de vote effectif est </w:t>
      </w:r>
      <w:r w:rsidR="00F6303F">
        <w:rPr>
          <w:rFonts w:ascii="Times New Roman" w:eastAsia="Times New Roman" w:hAnsi="Times New Roman" w:cs="Times New Roman"/>
          <w:sz w:val="28"/>
          <w:szCs w:val="28"/>
          <w:lang w:eastAsia="fr-FR"/>
        </w:rPr>
        <w:t>inférieur</w:t>
      </w:r>
      <w:r w:rsidR="001A6E87">
        <w:rPr>
          <w:rFonts w:ascii="Times New Roman" w:eastAsia="Times New Roman" w:hAnsi="Times New Roman" w:cs="Times New Roman"/>
          <w:sz w:val="28"/>
          <w:szCs w:val="28"/>
          <w:lang w:eastAsia="fr-FR"/>
        </w:rPr>
        <w:t xml:space="preserve"> à ce qui a été arrêté par l’ANGE central.</w:t>
      </w:r>
    </w:p>
    <w:p w14:paraId="0EDF625F" w14:textId="291BB685" w:rsidR="00877591" w:rsidRPr="000E36A5"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Dans plusieurs localités, les listes électorales n’ont pas été affichées, en violation des dispositions légales (article 19 du Code électoral). À Maiduguri, Lagos, Kano, Maroua, Ngaou</w:t>
      </w:r>
      <w:r w:rsidR="00AD1213">
        <w:rPr>
          <w:rFonts w:ascii="Times New Roman" w:eastAsia="Times New Roman" w:hAnsi="Times New Roman" w:cs="Times New Roman"/>
          <w:sz w:val="28"/>
          <w:szCs w:val="28"/>
          <w:lang w:eastAsia="fr-FR"/>
        </w:rPr>
        <w:t>n</w:t>
      </w:r>
      <w:r w:rsidRPr="000E36A5">
        <w:rPr>
          <w:rFonts w:ascii="Times New Roman" w:eastAsia="Times New Roman" w:hAnsi="Times New Roman" w:cs="Times New Roman"/>
          <w:sz w:val="28"/>
          <w:szCs w:val="28"/>
          <w:lang w:eastAsia="fr-FR"/>
        </w:rPr>
        <w:t>déré et Garoua, l'absence d’accès à ces listes a créé une opacité, compromettant la crédibilité des résultats</w:t>
      </w:r>
      <w:r w:rsidR="00AD1213">
        <w:rPr>
          <w:rFonts w:ascii="Times New Roman" w:eastAsia="Times New Roman" w:hAnsi="Times New Roman" w:cs="Times New Roman"/>
          <w:sz w:val="28"/>
          <w:szCs w:val="28"/>
          <w:lang w:eastAsia="fr-FR"/>
        </w:rPr>
        <w:t xml:space="preserve"> et entrainant un faible taux de participation.</w:t>
      </w:r>
    </w:p>
    <w:p w14:paraId="2ACD9348" w14:textId="77777777" w:rsidR="00877591" w:rsidRPr="000E36A5" w:rsidRDefault="00877591" w:rsidP="000E36A5">
      <w:pPr>
        <w:numPr>
          <w:ilvl w:val="0"/>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Usage abusif des procurations et des cartes d’électeurs non retirés</w:t>
      </w:r>
    </w:p>
    <w:p w14:paraId="2B97F08C" w14:textId="77777777" w:rsidR="00877591" w:rsidRPr="00E32DAF"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E32DAF">
        <w:rPr>
          <w:rFonts w:ascii="Times New Roman" w:eastAsia="Times New Roman" w:hAnsi="Times New Roman" w:cs="Times New Roman"/>
          <w:sz w:val="28"/>
          <w:szCs w:val="28"/>
          <w:lang w:eastAsia="fr-FR"/>
        </w:rPr>
        <w:t>Dans plusieurs villes, notamment à Yaoundé, Douala et Garoua, des procurations ont été délivrées le jour même du scrutin, en violation de l’article 66 du Code électoral. Ces procurations ont été utilisées pour faire voter des personnes sans consentement des mandants, parfois sur des cartes d’électeurs non retirées.</w:t>
      </w:r>
    </w:p>
    <w:p w14:paraId="7EF3F7F5" w14:textId="77777777" w:rsidR="00877591" w:rsidRPr="000E36A5" w:rsidRDefault="00877591" w:rsidP="000E36A5">
      <w:pPr>
        <w:numPr>
          <w:ilvl w:val="0"/>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Ingérence et impartialité compromise</w:t>
      </w:r>
    </w:p>
    <w:p w14:paraId="707C6EAF" w14:textId="77777777" w:rsidR="00877591" w:rsidRPr="000E36A5"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À Maroua, Maiduguri et Brazzaville, des membres de l’ANGE se sont activement impliqués en faveur du candidat du parti au pouvoir, en violation des articles 38 et 230 du Code électoral, qui interdisent l'utilisation des moyens administratifs à des fins partisanes.</w:t>
      </w:r>
    </w:p>
    <w:p w14:paraId="70AF1300" w14:textId="77777777" w:rsidR="00877591" w:rsidRPr="000E36A5" w:rsidRDefault="00877591" w:rsidP="000E36A5">
      <w:pPr>
        <w:numPr>
          <w:ilvl w:val="0"/>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Vote irrégulier et intimidations</w:t>
      </w:r>
    </w:p>
    <w:p w14:paraId="4484050D" w14:textId="77777777" w:rsidR="00877591"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À Maiduguri, des électeurs régulièrement inscrits ont été empêchés de voter, et les services d’immigration nigérians a été utilisés pour intimider nos militants et sympathisants.</w:t>
      </w:r>
    </w:p>
    <w:p w14:paraId="4ABF4A86" w14:textId="6A85B942" w:rsidR="0092753F" w:rsidRDefault="0092753F" w:rsidP="000E36A5">
      <w:pPr>
        <w:numPr>
          <w:ilvl w:val="1"/>
          <w:numId w:val="9"/>
        </w:numPr>
        <w:spacing w:after="12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Des cas de bourrage ont été constatés à Kano</w:t>
      </w:r>
      <w:r w:rsidR="00E32DAF">
        <w:rPr>
          <w:rFonts w:ascii="Times New Roman" w:eastAsia="Times New Roman" w:hAnsi="Times New Roman" w:cs="Times New Roman"/>
          <w:sz w:val="28"/>
          <w:szCs w:val="28"/>
          <w:lang w:eastAsia="fr-FR"/>
        </w:rPr>
        <w:t xml:space="preserve"> et </w:t>
      </w:r>
      <w:r>
        <w:rPr>
          <w:rFonts w:ascii="Times New Roman" w:eastAsia="Times New Roman" w:hAnsi="Times New Roman" w:cs="Times New Roman"/>
          <w:sz w:val="28"/>
          <w:szCs w:val="28"/>
          <w:lang w:eastAsia="fr-FR"/>
        </w:rPr>
        <w:t>dans un village près de Garoua</w:t>
      </w:r>
      <w:r w:rsidR="00E32DAF">
        <w:rPr>
          <w:rFonts w:ascii="Times New Roman" w:eastAsia="Times New Roman" w:hAnsi="Times New Roman" w:cs="Times New Roman"/>
          <w:sz w:val="28"/>
          <w:szCs w:val="28"/>
          <w:lang w:eastAsia="fr-FR"/>
        </w:rPr>
        <w:t> ;</w:t>
      </w:r>
    </w:p>
    <w:p w14:paraId="379CBBC0" w14:textId="783834C0" w:rsidR="00E32DAF" w:rsidRPr="000E36A5" w:rsidRDefault="00E32DAF" w:rsidP="000E36A5">
      <w:pPr>
        <w:numPr>
          <w:ilvl w:val="1"/>
          <w:numId w:val="9"/>
        </w:numPr>
        <w:spacing w:after="120"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Des personnes non inscrites au fichier électoral ont voté à Ngaoundéré et Yaoundé.</w:t>
      </w:r>
    </w:p>
    <w:p w14:paraId="7B148A09" w14:textId="5A93E347" w:rsidR="00877591" w:rsidRPr="000E36A5" w:rsidRDefault="001A6E87" w:rsidP="000E36A5">
      <w:pPr>
        <w:numPr>
          <w:ilvl w:val="0"/>
          <w:numId w:val="9"/>
        </w:numPr>
        <w:spacing w:after="120" w:line="240" w:lineRule="auto"/>
        <w:jc w:val="both"/>
        <w:rPr>
          <w:rFonts w:ascii="Times New Roman" w:eastAsia="Times New Roman" w:hAnsi="Times New Roman" w:cs="Times New Roman"/>
          <w:b/>
          <w:bCs/>
          <w:sz w:val="28"/>
          <w:szCs w:val="28"/>
          <w:lang w:eastAsia="fr-FR"/>
        </w:rPr>
      </w:pPr>
      <w:r w:rsidRPr="000E36A5">
        <w:rPr>
          <w:rFonts w:ascii="Times New Roman" w:eastAsia="Times New Roman" w:hAnsi="Times New Roman" w:cs="Times New Roman"/>
          <w:b/>
          <w:bCs/>
          <w:sz w:val="28"/>
          <w:szCs w:val="28"/>
          <w:lang w:eastAsia="fr-FR"/>
        </w:rPr>
        <w:t>Dépouillement</w:t>
      </w:r>
      <w:r w:rsidR="00877591" w:rsidRPr="000E36A5">
        <w:rPr>
          <w:rFonts w:ascii="Times New Roman" w:eastAsia="Times New Roman" w:hAnsi="Times New Roman" w:cs="Times New Roman"/>
          <w:b/>
          <w:bCs/>
          <w:sz w:val="28"/>
          <w:szCs w:val="28"/>
          <w:lang w:eastAsia="fr-FR"/>
        </w:rPr>
        <w:t xml:space="preserve"> des </w:t>
      </w:r>
      <w:r w:rsidRPr="000E36A5">
        <w:rPr>
          <w:rFonts w:ascii="Times New Roman" w:eastAsia="Times New Roman" w:hAnsi="Times New Roman" w:cs="Times New Roman"/>
          <w:b/>
          <w:bCs/>
          <w:sz w:val="28"/>
          <w:szCs w:val="28"/>
          <w:lang w:eastAsia="fr-FR"/>
        </w:rPr>
        <w:t>résultats</w:t>
      </w:r>
      <w:r w:rsidR="00877591" w:rsidRPr="000E36A5">
        <w:rPr>
          <w:rFonts w:ascii="Times New Roman" w:eastAsia="Times New Roman" w:hAnsi="Times New Roman" w:cs="Times New Roman"/>
          <w:b/>
          <w:bCs/>
          <w:sz w:val="28"/>
          <w:szCs w:val="28"/>
          <w:lang w:eastAsia="fr-FR"/>
        </w:rPr>
        <w:t xml:space="preserve"> dans l’opacité totale, en violation des articles 78, 79 et 80  </w:t>
      </w:r>
    </w:p>
    <w:p w14:paraId="03F6FFBA" w14:textId="4FE88AD4" w:rsidR="00877591" w:rsidRPr="000E36A5"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 xml:space="preserve">En </w:t>
      </w:r>
      <w:r w:rsidR="001A6E87" w:rsidRPr="000E36A5">
        <w:rPr>
          <w:rFonts w:ascii="Times New Roman" w:eastAsia="Times New Roman" w:hAnsi="Times New Roman" w:cs="Times New Roman"/>
          <w:sz w:val="28"/>
          <w:szCs w:val="28"/>
          <w:lang w:eastAsia="fr-FR"/>
        </w:rPr>
        <w:t>Égypte</w:t>
      </w:r>
      <w:r w:rsidRPr="000E36A5">
        <w:rPr>
          <w:rFonts w:ascii="Times New Roman" w:eastAsia="Times New Roman" w:hAnsi="Times New Roman" w:cs="Times New Roman"/>
          <w:sz w:val="28"/>
          <w:szCs w:val="28"/>
          <w:lang w:eastAsia="fr-FR"/>
        </w:rPr>
        <w:t xml:space="preserve">, où nos délégués n’ont pas été </w:t>
      </w:r>
      <w:r w:rsidR="001A6E87" w:rsidRPr="000E36A5">
        <w:rPr>
          <w:rFonts w:ascii="Times New Roman" w:eastAsia="Times New Roman" w:hAnsi="Times New Roman" w:cs="Times New Roman"/>
          <w:sz w:val="28"/>
          <w:szCs w:val="28"/>
          <w:lang w:eastAsia="fr-FR"/>
        </w:rPr>
        <w:t>accrédités</w:t>
      </w:r>
      <w:r w:rsidRPr="000E36A5">
        <w:rPr>
          <w:rFonts w:ascii="Times New Roman" w:eastAsia="Times New Roman" w:hAnsi="Times New Roman" w:cs="Times New Roman"/>
          <w:sz w:val="28"/>
          <w:szCs w:val="28"/>
          <w:lang w:eastAsia="fr-FR"/>
        </w:rPr>
        <w:t xml:space="preserve"> pour le contrôle des opérations électorales, le </w:t>
      </w:r>
      <w:r w:rsidR="001A6E87" w:rsidRPr="000E36A5">
        <w:rPr>
          <w:rFonts w:ascii="Times New Roman" w:eastAsia="Times New Roman" w:hAnsi="Times New Roman" w:cs="Times New Roman"/>
          <w:sz w:val="28"/>
          <w:szCs w:val="28"/>
          <w:lang w:eastAsia="fr-FR"/>
        </w:rPr>
        <w:t>dépouillement</w:t>
      </w:r>
      <w:r w:rsidRPr="000E36A5">
        <w:rPr>
          <w:rFonts w:ascii="Times New Roman" w:eastAsia="Times New Roman" w:hAnsi="Times New Roman" w:cs="Times New Roman"/>
          <w:sz w:val="28"/>
          <w:szCs w:val="28"/>
          <w:lang w:eastAsia="fr-FR"/>
        </w:rPr>
        <w:t xml:space="preserve"> ne s’est pas fait en </w:t>
      </w:r>
      <w:r w:rsidR="001A6E87" w:rsidRPr="000E36A5">
        <w:rPr>
          <w:rFonts w:ascii="Times New Roman" w:eastAsia="Times New Roman" w:hAnsi="Times New Roman" w:cs="Times New Roman"/>
          <w:sz w:val="28"/>
          <w:szCs w:val="28"/>
          <w:lang w:eastAsia="fr-FR"/>
        </w:rPr>
        <w:t>présence</w:t>
      </w:r>
      <w:r w:rsidRPr="000E36A5">
        <w:rPr>
          <w:rFonts w:ascii="Times New Roman" w:eastAsia="Times New Roman" w:hAnsi="Times New Roman" w:cs="Times New Roman"/>
          <w:sz w:val="28"/>
          <w:szCs w:val="28"/>
          <w:lang w:eastAsia="fr-FR"/>
        </w:rPr>
        <w:t xml:space="preserve"> des délégués, ni des votants encore moins des membres de l’ANGE. Il a été dit que le </w:t>
      </w:r>
      <w:r w:rsidR="001A6E87" w:rsidRPr="000E36A5">
        <w:rPr>
          <w:rFonts w:ascii="Times New Roman" w:eastAsia="Times New Roman" w:hAnsi="Times New Roman" w:cs="Times New Roman"/>
          <w:sz w:val="28"/>
          <w:szCs w:val="28"/>
          <w:lang w:eastAsia="fr-FR"/>
        </w:rPr>
        <w:t>dépouillement</w:t>
      </w:r>
      <w:r w:rsidRPr="000E36A5">
        <w:rPr>
          <w:rFonts w:ascii="Times New Roman" w:eastAsia="Times New Roman" w:hAnsi="Times New Roman" w:cs="Times New Roman"/>
          <w:sz w:val="28"/>
          <w:szCs w:val="28"/>
          <w:lang w:eastAsia="fr-FR"/>
        </w:rPr>
        <w:t xml:space="preserve"> se fera par le </w:t>
      </w:r>
      <w:proofErr w:type="gramStart"/>
      <w:r w:rsidRPr="000E36A5">
        <w:rPr>
          <w:rFonts w:ascii="Times New Roman" w:eastAsia="Times New Roman" w:hAnsi="Times New Roman" w:cs="Times New Roman"/>
          <w:sz w:val="28"/>
          <w:szCs w:val="28"/>
          <w:lang w:eastAsia="fr-FR"/>
        </w:rPr>
        <w:t>Ministère des affaires</w:t>
      </w:r>
      <w:proofErr w:type="gramEnd"/>
      <w:r w:rsidRPr="000E36A5">
        <w:rPr>
          <w:rFonts w:ascii="Times New Roman" w:eastAsia="Times New Roman" w:hAnsi="Times New Roman" w:cs="Times New Roman"/>
          <w:sz w:val="28"/>
          <w:szCs w:val="28"/>
          <w:lang w:eastAsia="fr-FR"/>
        </w:rPr>
        <w:t xml:space="preserve"> </w:t>
      </w:r>
      <w:r w:rsidR="001A6E87" w:rsidRPr="000E36A5">
        <w:rPr>
          <w:rFonts w:ascii="Times New Roman" w:eastAsia="Times New Roman" w:hAnsi="Times New Roman" w:cs="Times New Roman"/>
          <w:sz w:val="28"/>
          <w:szCs w:val="28"/>
          <w:lang w:eastAsia="fr-FR"/>
        </w:rPr>
        <w:t>étrangères</w:t>
      </w:r>
      <w:r w:rsidRPr="000E36A5">
        <w:rPr>
          <w:rFonts w:ascii="Times New Roman" w:eastAsia="Times New Roman" w:hAnsi="Times New Roman" w:cs="Times New Roman"/>
          <w:sz w:val="28"/>
          <w:szCs w:val="28"/>
          <w:lang w:eastAsia="fr-FR"/>
        </w:rPr>
        <w:t xml:space="preserve"> Tchadien.</w:t>
      </w:r>
    </w:p>
    <w:p w14:paraId="011FA74C" w14:textId="2722CD4B" w:rsidR="00877591" w:rsidRPr="000E36A5" w:rsidRDefault="00877591" w:rsidP="000E36A5">
      <w:pPr>
        <w:numPr>
          <w:ilvl w:val="1"/>
          <w:numId w:val="9"/>
        </w:numPr>
        <w:spacing w:after="120" w:line="240" w:lineRule="auto"/>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 xml:space="preserve">A Maiduguri, le </w:t>
      </w:r>
      <w:r w:rsidR="001A6E87" w:rsidRPr="000E36A5">
        <w:rPr>
          <w:rFonts w:ascii="Times New Roman" w:eastAsia="Times New Roman" w:hAnsi="Times New Roman" w:cs="Times New Roman"/>
          <w:sz w:val="28"/>
          <w:szCs w:val="28"/>
          <w:lang w:eastAsia="fr-FR"/>
        </w:rPr>
        <w:t>dépouillement</w:t>
      </w:r>
      <w:r w:rsidRPr="000E36A5">
        <w:rPr>
          <w:rFonts w:ascii="Times New Roman" w:eastAsia="Times New Roman" w:hAnsi="Times New Roman" w:cs="Times New Roman"/>
          <w:sz w:val="28"/>
          <w:szCs w:val="28"/>
          <w:lang w:eastAsia="fr-FR"/>
        </w:rPr>
        <w:t xml:space="preserve"> des votes ne s’est pas fait en présence des délégués des candidats.</w:t>
      </w:r>
    </w:p>
    <w:p w14:paraId="17C29E63" w14:textId="3CA0AA28" w:rsidR="00877591" w:rsidRDefault="00877591" w:rsidP="000E36A5">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lastRenderedPageBreak/>
        <w:t>Avant la tenue des élections, nous avons pourtant adressé une requête au Conseil Constitutionnel et à l’ANGE pour</w:t>
      </w:r>
      <w:r w:rsidR="001A6E87">
        <w:rPr>
          <w:rFonts w:ascii="Times New Roman" w:eastAsia="Times New Roman" w:hAnsi="Times New Roman" w:cs="Times New Roman"/>
          <w:sz w:val="28"/>
          <w:szCs w:val="28"/>
          <w:lang w:eastAsia="fr-FR"/>
        </w:rPr>
        <w:t xml:space="preserve"> demander</w:t>
      </w:r>
      <w:r w:rsidRPr="000E36A5">
        <w:rPr>
          <w:rFonts w:ascii="Times New Roman" w:eastAsia="Times New Roman" w:hAnsi="Times New Roman" w:cs="Times New Roman"/>
          <w:sz w:val="28"/>
          <w:szCs w:val="28"/>
          <w:lang w:eastAsia="fr-FR"/>
        </w:rPr>
        <w:t xml:space="preserve"> :</w:t>
      </w:r>
    </w:p>
    <w:p w14:paraId="56C9FE33" w14:textId="1C83199D" w:rsidR="000E36A5" w:rsidRPr="001A6E87" w:rsidRDefault="001A6E87" w:rsidP="00792E98">
      <w:pPr>
        <w:numPr>
          <w:ilvl w:val="0"/>
          <w:numId w:val="10"/>
        </w:numPr>
        <w:spacing w:before="100" w:beforeAutospacing="1" w:after="100" w:afterAutospacing="1" w:line="240" w:lineRule="auto"/>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L’i</w:t>
      </w:r>
      <w:r w:rsidR="00E32DAF" w:rsidRPr="000E36A5">
        <w:rPr>
          <w:rFonts w:ascii="Times New Roman" w:eastAsia="Times New Roman" w:hAnsi="Times New Roman" w:cs="Times New Roman"/>
          <w:b/>
          <w:bCs/>
          <w:sz w:val="28"/>
          <w:szCs w:val="28"/>
          <w:lang w:eastAsia="fr-FR"/>
        </w:rPr>
        <w:t>nvalid</w:t>
      </w:r>
      <w:r>
        <w:rPr>
          <w:rFonts w:ascii="Times New Roman" w:eastAsia="Times New Roman" w:hAnsi="Times New Roman" w:cs="Times New Roman"/>
          <w:b/>
          <w:bCs/>
          <w:sz w:val="28"/>
          <w:szCs w:val="28"/>
          <w:lang w:eastAsia="fr-FR"/>
        </w:rPr>
        <w:t>ation de la</w:t>
      </w:r>
      <w:r w:rsidR="00E32DAF" w:rsidRPr="000E36A5">
        <w:rPr>
          <w:rFonts w:ascii="Times New Roman" w:eastAsia="Times New Roman" w:hAnsi="Times New Roman" w:cs="Times New Roman"/>
          <w:b/>
          <w:bCs/>
          <w:sz w:val="28"/>
          <w:szCs w:val="28"/>
          <w:lang w:eastAsia="fr-FR"/>
        </w:rPr>
        <w:t xml:space="preserve"> candidature de M. Tahir Mahamat Tahir</w:t>
      </w:r>
      <w:r w:rsidR="00E32DAF" w:rsidRPr="000E36A5">
        <w:rPr>
          <w:rFonts w:ascii="Times New Roman" w:eastAsia="Times New Roman" w:hAnsi="Times New Roman" w:cs="Times New Roman"/>
          <w:sz w:val="28"/>
          <w:szCs w:val="28"/>
          <w:lang w:eastAsia="fr-FR"/>
        </w:rPr>
        <w:t>, du MPS, en raison de sa violation de l'article 230 du Code électoral (incompatibilité avec ses fonctions au sein de l’ANGE et de diplomate en service à l’Ambassade du Tchad à Yaoundé</w:t>
      </w:r>
      <w:r w:rsidR="00E32DAF">
        <w:rPr>
          <w:rFonts w:ascii="Times New Roman" w:eastAsia="Times New Roman" w:hAnsi="Times New Roman" w:cs="Times New Roman"/>
          <w:sz w:val="28"/>
          <w:szCs w:val="28"/>
          <w:lang w:eastAsia="fr-FR"/>
        </w:rPr>
        <w:t>, ce qui fait qu’il ne réside pas à l’étranger comme diaspora</w:t>
      </w:r>
      <w:r w:rsidR="00E32DAF" w:rsidRPr="000E36A5">
        <w:rPr>
          <w:rFonts w:ascii="Times New Roman" w:eastAsia="Times New Roman" w:hAnsi="Times New Roman" w:cs="Times New Roman"/>
          <w:sz w:val="28"/>
          <w:szCs w:val="28"/>
          <w:lang w:eastAsia="fr-FR"/>
        </w:rPr>
        <w:t>).</w:t>
      </w:r>
    </w:p>
    <w:p w14:paraId="476C1FBC" w14:textId="71AB8564" w:rsidR="00877591" w:rsidRPr="000E36A5" w:rsidRDefault="00E32DAF" w:rsidP="000E36A5">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b/>
          <w:bCs/>
          <w:sz w:val="28"/>
          <w:szCs w:val="28"/>
          <w:lang w:eastAsia="fr-FR"/>
        </w:rPr>
        <w:t>à</w:t>
      </w:r>
      <w:proofErr w:type="gramEnd"/>
      <w:r>
        <w:rPr>
          <w:rFonts w:ascii="Times New Roman" w:eastAsia="Times New Roman" w:hAnsi="Times New Roman" w:cs="Times New Roman"/>
          <w:b/>
          <w:bCs/>
          <w:sz w:val="28"/>
          <w:szCs w:val="28"/>
          <w:lang w:eastAsia="fr-FR"/>
        </w:rPr>
        <w:t xml:space="preserve"> ANGE de prendre des mesures en vue de g</w:t>
      </w:r>
      <w:r w:rsidR="00877591" w:rsidRPr="000E36A5">
        <w:rPr>
          <w:rFonts w:ascii="Times New Roman" w:eastAsia="Times New Roman" w:hAnsi="Times New Roman" w:cs="Times New Roman"/>
          <w:b/>
          <w:bCs/>
          <w:sz w:val="28"/>
          <w:szCs w:val="28"/>
          <w:lang w:eastAsia="fr-FR"/>
        </w:rPr>
        <w:t>arantir le respect des règles électorales</w:t>
      </w:r>
      <w:r w:rsidR="00877591" w:rsidRPr="000E36A5">
        <w:rPr>
          <w:rFonts w:ascii="Times New Roman" w:eastAsia="Times New Roman" w:hAnsi="Times New Roman" w:cs="Times New Roman"/>
          <w:sz w:val="28"/>
          <w:szCs w:val="28"/>
          <w:lang w:eastAsia="fr-FR"/>
        </w:rPr>
        <w:t xml:space="preserve">, notamment l’interdiction de détenir et d’utiliser des cartes d’électeurs par des tiers (article 38) face à la </w:t>
      </w:r>
      <w:r w:rsidR="001A6E87" w:rsidRPr="000E36A5">
        <w:rPr>
          <w:rFonts w:ascii="Times New Roman" w:eastAsia="Times New Roman" w:hAnsi="Times New Roman" w:cs="Times New Roman"/>
          <w:sz w:val="28"/>
          <w:szCs w:val="28"/>
          <w:lang w:eastAsia="fr-FR"/>
        </w:rPr>
        <w:t>détention</w:t>
      </w:r>
      <w:r w:rsidR="00877591" w:rsidRPr="000E36A5">
        <w:rPr>
          <w:rFonts w:ascii="Times New Roman" w:eastAsia="Times New Roman" w:hAnsi="Times New Roman" w:cs="Times New Roman"/>
          <w:sz w:val="28"/>
          <w:szCs w:val="28"/>
          <w:lang w:eastAsia="fr-FR"/>
        </w:rPr>
        <w:t xml:space="preserve"> par ce candidat du MPS de plusieurs milliers de cartes d’</w:t>
      </w:r>
      <w:r w:rsidR="001A6E87" w:rsidRPr="000E36A5">
        <w:rPr>
          <w:rFonts w:ascii="Times New Roman" w:eastAsia="Times New Roman" w:hAnsi="Times New Roman" w:cs="Times New Roman"/>
          <w:sz w:val="28"/>
          <w:szCs w:val="28"/>
          <w:lang w:eastAsia="fr-FR"/>
        </w:rPr>
        <w:t>électeurs</w:t>
      </w:r>
      <w:r w:rsidR="00877591" w:rsidRPr="000E36A5">
        <w:rPr>
          <w:rFonts w:ascii="Times New Roman" w:eastAsia="Times New Roman" w:hAnsi="Times New Roman" w:cs="Times New Roman"/>
          <w:sz w:val="28"/>
          <w:szCs w:val="28"/>
          <w:lang w:eastAsia="fr-FR"/>
        </w:rPr>
        <w:t xml:space="preserve"> non retirés par les ayant droits.</w:t>
      </w:r>
    </w:p>
    <w:p w14:paraId="1A0A41A5" w14:textId="77777777" w:rsidR="00877591" w:rsidRPr="000E36A5" w:rsidRDefault="00877591" w:rsidP="000E36A5">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Malgré ces démarches, nos observations montrent que les préoccupations soulevées n’ont pas été prises en compte, entraînant les graves irrégularités que nous dénonçons aujourd'hui.</w:t>
      </w:r>
    </w:p>
    <w:p w14:paraId="038DAD03" w14:textId="289A19CB" w:rsidR="00877591" w:rsidRPr="000E36A5" w:rsidRDefault="00877591" w:rsidP="00792E98">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Face à ces manquements flagrants</w:t>
      </w:r>
      <w:r w:rsidR="00F82E5A" w:rsidRPr="00F82E5A">
        <w:rPr>
          <w:rFonts w:ascii="Times New Roman" w:eastAsia="Times New Roman" w:hAnsi="Times New Roman" w:cs="Times New Roman"/>
          <w:sz w:val="28"/>
          <w:szCs w:val="28"/>
          <w:lang w:eastAsia="fr-FR"/>
        </w:rPr>
        <w:t xml:space="preserve"> </w:t>
      </w:r>
      <w:r w:rsidR="00F82E5A">
        <w:rPr>
          <w:rFonts w:ascii="Times New Roman" w:eastAsia="Times New Roman" w:hAnsi="Times New Roman" w:cs="Times New Roman"/>
          <w:sz w:val="28"/>
          <w:szCs w:val="28"/>
          <w:lang w:eastAsia="fr-FR"/>
        </w:rPr>
        <w:t>et des preuves tangibles que nous détenons</w:t>
      </w:r>
      <w:r w:rsidR="00F82E5A" w:rsidRPr="00F82E5A">
        <w:rPr>
          <w:rFonts w:ascii="Times New Roman" w:eastAsia="Times New Roman" w:hAnsi="Times New Roman" w:cs="Times New Roman"/>
          <w:sz w:val="28"/>
          <w:szCs w:val="28"/>
          <w:lang w:eastAsia="fr-FR"/>
        </w:rPr>
        <w:t xml:space="preserve"> </w:t>
      </w:r>
      <w:r w:rsidR="00F82E5A">
        <w:rPr>
          <w:rFonts w:ascii="Times New Roman" w:eastAsia="Times New Roman" w:hAnsi="Times New Roman" w:cs="Times New Roman"/>
          <w:sz w:val="28"/>
          <w:szCs w:val="28"/>
          <w:lang w:eastAsia="fr-FR"/>
        </w:rPr>
        <w:t>et si les résultats provisoires qui seront publiés par l’ANGE ne prennent pas en compte ces observations</w:t>
      </w:r>
      <w:r w:rsidRPr="000E36A5">
        <w:rPr>
          <w:rFonts w:ascii="Times New Roman" w:eastAsia="Times New Roman" w:hAnsi="Times New Roman" w:cs="Times New Roman"/>
          <w:sz w:val="28"/>
          <w:szCs w:val="28"/>
          <w:lang w:eastAsia="fr-FR"/>
        </w:rPr>
        <w:t xml:space="preserve">, </w:t>
      </w:r>
      <w:r w:rsidR="00F82E5A">
        <w:rPr>
          <w:rFonts w:ascii="Times New Roman" w:eastAsia="Times New Roman" w:hAnsi="Times New Roman" w:cs="Times New Roman"/>
          <w:sz w:val="28"/>
          <w:szCs w:val="28"/>
          <w:lang w:eastAsia="fr-FR"/>
        </w:rPr>
        <w:t>nous annonçons solennellement que nous saisirons le Conseil Constitutionnel</w:t>
      </w:r>
      <w:r w:rsidR="001A6E87">
        <w:rPr>
          <w:rFonts w:ascii="Times New Roman" w:eastAsia="Times New Roman" w:hAnsi="Times New Roman" w:cs="Times New Roman"/>
          <w:sz w:val="28"/>
          <w:szCs w:val="28"/>
          <w:lang w:eastAsia="fr-FR"/>
        </w:rPr>
        <w:t>.</w:t>
      </w:r>
    </w:p>
    <w:p w14:paraId="576F3BC3" w14:textId="45D047FF" w:rsidR="00877591" w:rsidRPr="000E36A5" w:rsidRDefault="001A6E87" w:rsidP="00717460">
      <w:pPr>
        <w:spacing w:before="100" w:beforeAutospacing="1" w:after="100" w:afterAutospacing="1" w:line="240" w:lineRule="auto"/>
        <w:jc w:val="both"/>
        <w:rPr>
          <w:rFonts w:ascii="Times New Roman" w:eastAsia="Times New Roman" w:hAnsi="Times New Roman" w:cs="Times New Roman"/>
          <w:sz w:val="28"/>
          <w:szCs w:val="28"/>
          <w:lang w:eastAsia="fr-FR"/>
        </w:rPr>
      </w:pPr>
      <w:r>
        <w:rPr>
          <w:rFonts w:ascii="Times New Roman" w:eastAsia="Times New Roman" w:hAnsi="Times New Roman" w:cs="Times New Roman"/>
          <w:b/>
          <w:bCs/>
          <w:sz w:val="28"/>
          <w:szCs w:val="28"/>
          <w:lang w:eastAsia="fr-FR"/>
        </w:rPr>
        <w:t>N</w:t>
      </w:r>
      <w:r w:rsidR="00F82E5A">
        <w:rPr>
          <w:rFonts w:ascii="Times New Roman" w:eastAsia="Times New Roman" w:hAnsi="Times New Roman" w:cs="Times New Roman"/>
          <w:b/>
          <w:bCs/>
          <w:sz w:val="28"/>
          <w:szCs w:val="28"/>
          <w:lang w:eastAsia="fr-FR"/>
        </w:rPr>
        <w:t>ous recommandons</w:t>
      </w:r>
      <w:r>
        <w:rPr>
          <w:rFonts w:ascii="Times New Roman" w:eastAsia="Times New Roman" w:hAnsi="Times New Roman" w:cs="Times New Roman"/>
          <w:b/>
          <w:bCs/>
          <w:sz w:val="28"/>
          <w:szCs w:val="28"/>
          <w:lang w:eastAsia="fr-FR"/>
        </w:rPr>
        <w:t xml:space="preserve"> d’ores et déjà</w:t>
      </w:r>
      <w:r w:rsidR="00F82E5A">
        <w:rPr>
          <w:rFonts w:ascii="Times New Roman" w:eastAsia="Times New Roman" w:hAnsi="Times New Roman" w:cs="Times New Roman"/>
          <w:b/>
          <w:bCs/>
          <w:sz w:val="28"/>
          <w:szCs w:val="28"/>
          <w:lang w:eastAsia="fr-FR"/>
        </w:rPr>
        <w:t xml:space="preserve"> (i) l</w:t>
      </w:r>
      <w:r w:rsidR="00877591" w:rsidRPr="000E36A5">
        <w:rPr>
          <w:rFonts w:ascii="Times New Roman" w:eastAsia="Times New Roman" w:hAnsi="Times New Roman" w:cs="Times New Roman"/>
          <w:b/>
          <w:bCs/>
          <w:sz w:val="28"/>
          <w:szCs w:val="28"/>
          <w:lang w:eastAsia="fr-FR"/>
        </w:rPr>
        <w:t>a mise en place d’une enquête indépendante</w:t>
      </w:r>
      <w:r w:rsidR="00877591" w:rsidRPr="000E36A5">
        <w:rPr>
          <w:rFonts w:ascii="Times New Roman" w:eastAsia="Times New Roman" w:hAnsi="Times New Roman" w:cs="Times New Roman"/>
          <w:sz w:val="28"/>
          <w:szCs w:val="28"/>
          <w:lang w:eastAsia="fr-FR"/>
        </w:rPr>
        <w:t xml:space="preserve"> pour établir les responsabilités des membres de l’ANGE impliqués dans ces irrégularités et traduire en justice les auteurs d’actes repréhensibles</w:t>
      </w:r>
      <w:r>
        <w:rPr>
          <w:rFonts w:ascii="Times New Roman" w:eastAsia="Times New Roman" w:hAnsi="Times New Roman" w:cs="Times New Roman"/>
          <w:sz w:val="28"/>
          <w:szCs w:val="28"/>
          <w:lang w:eastAsia="fr-FR"/>
        </w:rPr>
        <w:t xml:space="preserve">, </w:t>
      </w:r>
      <w:r w:rsidRPr="00792E98">
        <w:rPr>
          <w:rFonts w:ascii="Times New Roman" w:eastAsia="Times New Roman" w:hAnsi="Times New Roman" w:cs="Times New Roman"/>
          <w:b/>
          <w:bCs/>
          <w:sz w:val="28"/>
          <w:szCs w:val="28"/>
          <w:lang w:eastAsia="fr-FR"/>
        </w:rPr>
        <w:t>(ii) établir les responsabilités quant au recours d</w:t>
      </w:r>
      <w:r w:rsidR="00EE3FB8">
        <w:rPr>
          <w:rFonts w:ascii="Times New Roman" w:eastAsia="Times New Roman" w:hAnsi="Times New Roman" w:cs="Times New Roman"/>
          <w:b/>
          <w:bCs/>
          <w:sz w:val="28"/>
          <w:szCs w:val="28"/>
          <w:lang w:eastAsia="fr-FR"/>
        </w:rPr>
        <w:t xml:space="preserve">e la police </w:t>
      </w:r>
      <w:r w:rsidRPr="00792E98">
        <w:rPr>
          <w:rFonts w:ascii="Times New Roman" w:eastAsia="Times New Roman" w:hAnsi="Times New Roman" w:cs="Times New Roman"/>
          <w:b/>
          <w:bCs/>
          <w:sz w:val="28"/>
          <w:szCs w:val="28"/>
          <w:lang w:eastAsia="fr-FR"/>
        </w:rPr>
        <w:t>d’immigration nigérian</w:t>
      </w:r>
      <w:r w:rsidR="00EE3FB8">
        <w:rPr>
          <w:rFonts w:ascii="Times New Roman" w:eastAsia="Times New Roman" w:hAnsi="Times New Roman" w:cs="Times New Roman"/>
          <w:b/>
          <w:bCs/>
          <w:sz w:val="28"/>
          <w:szCs w:val="28"/>
          <w:lang w:eastAsia="fr-FR"/>
        </w:rPr>
        <w:t>e</w:t>
      </w:r>
      <w:r w:rsidRPr="00792E98">
        <w:rPr>
          <w:rFonts w:ascii="Times New Roman" w:eastAsia="Times New Roman" w:hAnsi="Times New Roman" w:cs="Times New Roman"/>
          <w:b/>
          <w:bCs/>
          <w:sz w:val="28"/>
          <w:szCs w:val="28"/>
          <w:lang w:eastAsia="fr-FR"/>
        </w:rPr>
        <w:t xml:space="preserve"> contre nos concitoyens vivant à Maiduguri</w:t>
      </w:r>
      <w:r w:rsidR="00F82E5A">
        <w:rPr>
          <w:rFonts w:ascii="Times New Roman" w:eastAsia="Times New Roman" w:hAnsi="Times New Roman" w:cs="Times New Roman"/>
          <w:b/>
          <w:bCs/>
          <w:sz w:val="28"/>
          <w:szCs w:val="28"/>
          <w:lang w:eastAsia="fr-FR"/>
        </w:rPr>
        <w:t xml:space="preserve"> et (ii</w:t>
      </w:r>
      <w:r>
        <w:rPr>
          <w:rFonts w:ascii="Times New Roman" w:eastAsia="Times New Roman" w:hAnsi="Times New Roman" w:cs="Times New Roman"/>
          <w:b/>
          <w:bCs/>
          <w:sz w:val="28"/>
          <w:szCs w:val="28"/>
          <w:lang w:eastAsia="fr-FR"/>
        </w:rPr>
        <w:t>i</w:t>
      </w:r>
      <w:r w:rsidR="00F82E5A">
        <w:rPr>
          <w:rFonts w:ascii="Times New Roman" w:eastAsia="Times New Roman" w:hAnsi="Times New Roman" w:cs="Times New Roman"/>
          <w:b/>
          <w:bCs/>
          <w:sz w:val="28"/>
          <w:szCs w:val="28"/>
          <w:lang w:eastAsia="fr-FR"/>
        </w:rPr>
        <w:t>) l</w:t>
      </w:r>
      <w:r w:rsidR="00877591" w:rsidRPr="000E36A5">
        <w:rPr>
          <w:rFonts w:ascii="Times New Roman" w:eastAsia="Times New Roman" w:hAnsi="Times New Roman" w:cs="Times New Roman"/>
          <w:b/>
          <w:bCs/>
          <w:sz w:val="28"/>
          <w:szCs w:val="28"/>
          <w:lang w:eastAsia="fr-FR"/>
        </w:rPr>
        <w:t xml:space="preserve">’instauration de réformes </w:t>
      </w:r>
      <w:r w:rsidR="00877591" w:rsidRPr="000E36A5">
        <w:rPr>
          <w:rFonts w:ascii="Times New Roman" w:eastAsia="Times New Roman" w:hAnsi="Times New Roman" w:cs="Times New Roman"/>
          <w:sz w:val="28"/>
          <w:szCs w:val="28"/>
          <w:lang w:eastAsia="fr-FR"/>
        </w:rPr>
        <w:t>pour garantir la transparence et l’intégrité des prochaines élections</w:t>
      </w:r>
      <w:r w:rsidR="000B351B">
        <w:rPr>
          <w:rFonts w:ascii="Times New Roman" w:eastAsia="Times New Roman" w:hAnsi="Times New Roman" w:cs="Times New Roman"/>
          <w:sz w:val="28"/>
          <w:szCs w:val="28"/>
          <w:lang w:eastAsia="fr-FR"/>
        </w:rPr>
        <w:t xml:space="preserve"> dans la diaspora</w:t>
      </w:r>
      <w:r w:rsidR="00877591" w:rsidRPr="000E36A5">
        <w:rPr>
          <w:rFonts w:ascii="Times New Roman" w:eastAsia="Times New Roman" w:hAnsi="Times New Roman" w:cs="Times New Roman"/>
          <w:sz w:val="28"/>
          <w:szCs w:val="28"/>
          <w:lang w:eastAsia="fr-FR"/>
        </w:rPr>
        <w:t>.</w:t>
      </w:r>
    </w:p>
    <w:p w14:paraId="03BA6DF8" w14:textId="6266D182" w:rsidR="00877591" w:rsidRPr="000E36A5" w:rsidRDefault="00877591" w:rsidP="000E36A5">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sz w:val="28"/>
          <w:szCs w:val="28"/>
          <w:lang w:eastAsia="fr-FR"/>
        </w:rPr>
        <w:t>Nous réaffirmons notre engagement à défendre les droits des électeurs tchadiens de la diaspora et à œuvrer pour des élections libres, justes et transparentes. La démocratie est un bien commun, et nous n’accepterons pas qu’elle soit bafouée par des pratiques frauduleuses.</w:t>
      </w:r>
      <w:r w:rsidR="003F37B3">
        <w:rPr>
          <w:rFonts w:ascii="Times New Roman" w:eastAsia="Times New Roman" w:hAnsi="Times New Roman" w:cs="Times New Roman"/>
          <w:sz w:val="28"/>
          <w:szCs w:val="28"/>
          <w:lang w:eastAsia="fr-FR"/>
        </w:rPr>
        <w:t xml:space="preserve"> </w:t>
      </w:r>
      <w:r w:rsidRPr="000E36A5">
        <w:rPr>
          <w:rFonts w:ascii="Times New Roman" w:eastAsia="Times New Roman" w:hAnsi="Times New Roman" w:cs="Times New Roman"/>
          <w:sz w:val="28"/>
          <w:szCs w:val="28"/>
          <w:lang w:eastAsia="fr-FR"/>
        </w:rPr>
        <w:t>Nous appelons la diaspora et tous les citoyens tchadiens à rester mobilisés, vigilants et à exiger des comptes pour garantir que la volonté du peuple soit respectée.</w:t>
      </w:r>
    </w:p>
    <w:p w14:paraId="00F29384" w14:textId="77777777" w:rsidR="00E32DAF" w:rsidRDefault="00877591" w:rsidP="00E32DAF">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Je vous remercie.</w:t>
      </w:r>
    </w:p>
    <w:p w14:paraId="72229E9F" w14:textId="4C532EAC" w:rsidR="002404B3" w:rsidRPr="00E32DAF" w:rsidRDefault="00877591" w:rsidP="00E32DAF">
      <w:pPr>
        <w:spacing w:before="100" w:beforeAutospacing="1" w:after="100" w:afterAutospacing="1"/>
        <w:jc w:val="both"/>
        <w:rPr>
          <w:rFonts w:ascii="Times New Roman" w:eastAsia="Times New Roman" w:hAnsi="Times New Roman" w:cs="Times New Roman"/>
          <w:sz w:val="28"/>
          <w:szCs w:val="28"/>
          <w:lang w:eastAsia="fr-FR"/>
        </w:rPr>
      </w:pPr>
      <w:r w:rsidRPr="000E36A5">
        <w:rPr>
          <w:rFonts w:ascii="Times New Roman" w:eastAsia="Times New Roman" w:hAnsi="Times New Roman" w:cs="Times New Roman"/>
          <w:b/>
          <w:bCs/>
          <w:sz w:val="28"/>
          <w:szCs w:val="28"/>
          <w:lang w:eastAsia="fr-FR"/>
        </w:rPr>
        <w:t xml:space="preserve">Mahamat </w:t>
      </w:r>
      <w:proofErr w:type="spellStart"/>
      <w:r w:rsidRPr="000E36A5">
        <w:rPr>
          <w:rFonts w:ascii="Times New Roman" w:eastAsia="Times New Roman" w:hAnsi="Times New Roman" w:cs="Times New Roman"/>
          <w:b/>
          <w:bCs/>
          <w:sz w:val="28"/>
          <w:szCs w:val="28"/>
          <w:lang w:eastAsia="fr-FR"/>
        </w:rPr>
        <w:t>Lawane</w:t>
      </w:r>
      <w:proofErr w:type="spellEnd"/>
      <w:r w:rsidR="00E32DAF">
        <w:rPr>
          <w:rFonts w:ascii="Times New Roman" w:eastAsia="Times New Roman" w:hAnsi="Times New Roman" w:cs="Times New Roman"/>
          <w:sz w:val="28"/>
          <w:szCs w:val="28"/>
          <w:lang w:eastAsia="fr-FR"/>
        </w:rPr>
        <w:t xml:space="preserve"> </w:t>
      </w:r>
      <w:r w:rsidRPr="000E36A5">
        <w:rPr>
          <w:rFonts w:ascii="Times New Roman" w:eastAsia="Times New Roman" w:hAnsi="Times New Roman" w:cs="Times New Roman"/>
          <w:i/>
          <w:iCs/>
          <w:sz w:val="28"/>
          <w:szCs w:val="28"/>
          <w:lang w:eastAsia="fr-FR"/>
        </w:rPr>
        <w:t>Directeur continental de campagne du Candidat du Front Populaire pour la Fédération</w:t>
      </w:r>
    </w:p>
    <w:sectPr w:rsidR="002404B3" w:rsidRPr="00E32D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90234" w14:textId="77777777" w:rsidR="00904DCA" w:rsidRDefault="00904DCA">
      <w:pPr>
        <w:spacing w:after="0" w:line="240" w:lineRule="auto"/>
      </w:pPr>
      <w:r>
        <w:separator/>
      </w:r>
    </w:p>
  </w:endnote>
  <w:endnote w:type="continuationSeparator" w:id="0">
    <w:p w14:paraId="3F883079" w14:textId="77777777" w:rsidR="00904DCA" w:rsidRDefault="0090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4277" w14:textId="77777777" w:rsidR="002404B3" w:rsidRDefault="00000000">
    <w:pPr>
      <w:pStyle w:val="Pieddepage"/>
    </w:pPr>
    <w:r>
      <w:rPr>
        <w:noProof/>
      </w:rPr>
      <mc:AlternateContent>
        <mc:Choice Requires="wps">
          <w:drawing>
            <wp:anchor distT="0" distB="0" distL="0" distR="0" simplePos="0" relativeHeight="3" behindDoc="0" locked="0" layoutInCell="1" allowOverlap="1" wp14:anchorId="3F436709" wp14:editId="17D4877C">
              <wp:simplePos x="0" y="0"/>
              <wp:positionH relativeFrom="margin">
                <wp:align>center</wp:align>
              </wp:positionH>
              <wp:positionV relativeFrom="paragraph">
                <wp:posOffset>-313055</wp:posOffset>
              </wp:positionV>
              <wp:extent cx="7429500" cy="762000"/>
              <wp:effectExtent l="0" t="0" r="0" b="0"/>
              <wp:wrapNone/>
              <wp:docPr id="4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0" cy="762000"/>
                      </a:xfrm>
                      <a:prstGeom prst="rect">
                        <a:avLst/>
                      </a:prstGeom>
                      <a:blipFill rotWithShape="1">
                        <a:blip r:embed="rId1" cstate="print"/>
                        <a:srcRect/>
                        <a:stretch/>
                      </a:blipFill>
                      <a:ln>
                        <a:noFill/>
                      </a:ln>
                    </wps:spPr>
                    <wps:bodyPr>
                      <a:prstTxWarp prst="textNoShape">
                        <a:avLst/>
                      </a:prstTxWarp>
                    </wps:bodyPr>
                  </wps:wsp>
                </a:graphicData>
              </a:graphic>
            </wp:anchor>
          </w:drawing>
        </mc:Choice>
        <mc:Fallback xmlns:wpsCustomData="http://www.wps.cn/officeDocument/2013/wpsCustomData">
          <w:pict>
            <v:rect id="4098" stroked="f" style="position:absolute;margin-left:0.0pt;margin-top:-24.65pt;width:585.0pt;height:60.0pt;z-index:3;mso-position-horizontal:center;mso-position-horizontal-relative:margin;mso-position-vertical-relative:text;mso-width-relative:page;mso-height-relative:page;mso-wrap-distance-left:0.0pt;mso-wrap-distance-right:0.0pt;visibility:visible;">
              <v:stroke on="f" joinstyle="miter" color="#31538f" weight="1.0pt"/>
              <v:fill rotate="true" alignshape="true" r:id="rId2" recolor="false" origin="," aspect="ignore" position="," type="fram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F891" w14:textId="77777777" w:rsidR="00904DCA" w:rsidRDefault="00904DCA">
      <w:pPr>
        <w:spacing w:after="0" w:line="240" w:lineRule="auto"/>
      </w:pPr>
      <w:r>
        <w:separator/>
      </w:r>
    </w:p>
  </w:footnote>
  <w:footnote w:type="continuationSeparator" w:id="0">
    <w:p w14:paraId="6B16B23E" w14:textId="77777777" w:rsidR="00904DCA" w:rsidRDefault="0090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4BE8" w14:textId="77777777" w:rsidR="002404B3" w:rsidRDefault="00000000">
    <w:pPr>
      <w:pStyle w:val="En-tte"/>
    </w:pPr>
    <w:r>
      <w:rPr>
        <w:noProof/>
      </w:rPr>
      <mc:AlternateContent>
        <mc:Choice Requires="wps">
          <w:drawing>
            <wp:anchor distT="0" distB="0" distL="0" distR="0" simplePos="0" relativeHeight="2" behindDoc="0" locked="0" layoutInCell="1" allowOverlap="1" wp14:anchorId="0C82AE7D" wp14:editId="0C6CA6B0">
              <wp:simplePos x="0" y="0"/>
              <wp:positionH relativeFrom="page">
                <wp:align>right</wp:align>
              </wp:positionH>
              <wp:positionV relativeFrom="paragraph">
                <wp:posOffset>-382303</wp:posOffset>
              </wp:positionV>
              <wp:extent cx="7532484" cy="819397"/>
              <wp:effectExtent l="0" t="0" r="0" b="0"/>
              <wp:wrapNone/>
              <wp:docPr id="40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2484" cy="819397"/>
                      </a:xfrm>
                      <a:prstGeom prst="rect">
                        <a:avLst/>
                      </a:prstGeom>
                      <a:blipFill rotWithShape="1">
                        <a:blip r:embed="rId1" cstate="print"/>
                        <a:srcRect/>
                        <a:stretch/>
                      </a:blipFill>
                      <a:ln>
                        <a:noFill/>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4097" stroked="f" style="position:absolute;margin-left:0.0pt;margin-top:-30.1pt;width:593.11pt;height:64.52pt;z-index:2;mso-position-horizontal:right;mso-position-horizontal-relative:page;mso-position-vertical-relative:text;mso-width-percent:0;mso-height-percent:0;mso-width-relative:margin;mso-height-relative:margin;mso-wrap-distance-left:0.0pt;mso-wrap-distance-right:0.0pt;visibility:visible;">
              <v:stroke on="f" joinstyle="miter" color="#31538f" weight="1.0pt"/>
              <v:fill rotate="true" alignshape="true" r:id="rId2" recolor="false" origin="," aspect="ignore" position="," type="fram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5E2CE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29029EF4"/>
    <w:lvl w:ilvl="0" w:tplc="040C000F">
      <w:start w:val="1"/>
      <w:numFmt w:val="decimal"/>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multilevel"/>
    <w:tmpl w:val="2766CD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02D8987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B24E11C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BA4432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BFFCC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B3B0E34"/>
    <w:multiLevelType w:val="multilevel"/>
    <w:tmpl w:val="1F381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07FC6"/>
    <w:multiLevelType w:val="multilevel"/>
    <w:tmpl w:val="2226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F391C"/>
    <w:multiLevelType w:val="multilevel"/>
    <w:tmpl w:val="6D40D2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59D564B"/>
    <w:multiLevelType w:val="multilevel"/>
    <w:tmpl w:val="7A54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4884586">
    <w:abstractNumId w:val="2"/>
  </w:num>
  <w:num w:numId="2" w16cid:durableId="1582980160">
    <w:abstractNumId w:val="0"/>
  </w:num>
  <w:num w:numId="3" w16cid:durableId="601688282">
    <w:abstractNumId w:val="5"/>
  </w:num>
  <w:num w:numId="4" w16cid:durableId="297496940">
    <w:abstractNumId w:val="9"/>
  </w:num>
  <w:num w:numId="5" w16cid:durableId="547374048">
    <w:abstractNumId w:val="3"/>
  </w:num>
  <w:num w:numId="6" w16cid:durableId="206525638">
    <w:abstractNumId w:val="6"/>
  </w:num>
  <w:num w:numId="7" w16cid:durableId="1902903474">
    <w:abstractNumId w:val="4"/>
  </w:num>
  <w:num w:numId="8" w16cid:durableId="1186675701">
    <w:abstractNumId w:val="1"/>
  </w:num>
  <w:num w:numId="9" w16cid:durableId="616835604">
    <w:abstractNumId w:val="7"/>
  </w:num>
  <w:num w:numId="10" w16cid:durableId="1400250120">
    <w:abstractNumId w:val="10"/>
  </w:num>
  <w:num w:numId="11" w16cid:durableId="115541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B3"/>
    <w:rsid w:val="0008191C"/>
    <w:rsid w:val="000840CC"/>
    <w:rsid w:val="000B351B"/>
    <w:rsid w:val="000E36A5"/>
    <w:rsid w:val="001A6E87"/>
    <w:rsid w:val="001B12A1"/>
    <w:rsid w:val="0021542A"/>
    <w:rsid w:val="002404B3"/>
    <w:rsid w:val="0033712B"/>
    <w:rsid w:val="00390E7B"/>
    <w:rsid w:val="00395E9E"/>
    <w:rsid w:val="003E339A"/>
    <w:rsid w:val="003F37B3"/>
    <w:rsid w:val="00681108"/>
    <w:rsid w:val="006930F7"/>
    <w:rsid w:val="00717460"/>
    <w:rsid w:val="007910C9"/>
    <w:rsid w:val="00792E98"/>
    <w:rsid w:val="007E7F10"/>
    <w:rsid w:val="007F041F"/>
    <w:rsid w:val="0087419B"/>
    <w:rsid w:val="00877591"/>
    <w:rsid w:val="008B495A"/>
    <w:rsid w:val="00904DCA"/>
    <w:rsid w:val="0092753F"/>
    <w:rsid w:val="00945240"/>
    <w:rsid w:val="009D43C1"/>
    <w:rsid w:val="00AD1213"/>
    <w:rsid w:val="00C13527"/>
    <w:rsid w:val="00CE71D0"/>
    <w:rsid w:val="00CE7FDD"/>
    <w:rsid w:val="00DC01C7"/>
    <w:rsid w:val="00E32DAF"/>
    <w:rsid w:val="00E82EAF"/>
    <w:rsid w:val="00EE3FB8"/>
    <w:rsid w:val="00F6303F"/>
    <w:rsid w:val="00F82E5A"/>
    <w:rsid w:val="00F95A89"/>
    <w:rsid w:val="00FA4B17"/>
    <w:rsid w:val="00FA787F"/>
    <w:rsid w:val="00FF0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71E0"/>
  <w15:docId w15:val="{2ACC08AD-C80B-2B4D-ABF0-FE2C235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13"/>
        <w:tab w:val="right" w:pos="902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Paragraphedeliste">
    <w:name w:val="List Paragraph"/>
    <w:basedOn w:val="Normal"/>
    <w:uiPriority w:val="34"/>
    <w:qFormat/>
    <w:pPr>
      <w:ind w:left="720"/>
      <w:contextualSpacing/>
    </w:p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customStyle="1" w:styleId="overflow-hidden">
    <w:name w:val="overflow-hidden"/>
    <w:basedOn w:val="Policepardfaut"/>
  </w:style>
  <w:style w:type="paragraph" w:styleId="Rvision">
    <w:name w:val="Revision"/>
    <w:hidden/>
    <w:uiPriority w:val="99"/>
    <w:semiHidden/>
    <w:rsid w:val="009D4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5347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GROUPIGSECOM</dc:creator>
  <cp:lastModifiedBy>Djoret BIAKA TEDANG</cp:lastModifiedBy>
  <cp:revision>3</cp:revision>
  <dcterms:created xsi:type="dcterms:W3CDTF">2025-01-03T11:53:00Z</dcterms:created>
  <dcterms:modified xsi:type="dcterms:W3CDTF">2025-01-03T11:53:00Z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3b0e35cf6a2146bf8f4ccd31ee9ebfdb</vt:lpwstr>
  </property>
</Properties>
</file>